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黑体"/>
          <w:szCs w:val="32"/>
        </w:rPr>
      </w:pPr>
      <w:bookmarkStart w:id="0" w:name="_Toc28745_WPSOffice_Level1"/>
      <w:r>
        <w:rPr>
          <w:rFonts w:hint="eastAsia" w:ascii="黑体" w:hAnsi="黑体" w:eastAsia="黑体" w:cs="黑体"/>
          <w:szCs w:val="32"/>
        </w:rPr>
        <w:t>南京审计大学</w:t>
      </w:r>
      <w:bookmarkStart w:id="1" w:name="_Hlk147586408"/>
      <w:r>
        <w:rPr>
          <w:rFonts w:hint="eastAsia" w:ascii="黑体" w:hAnsi="黑体" w:eastAsia="黑体" w:cs="黑体"/>
          <w:szCs w:val="32"/>
        </w:rPr>
        <w:t>MBA专业硕士</w:t>
      </w:r>
      <w:bookmarkEnd w:id="1"/>
      <w:r>
        <w:rPr>
          <w:rFonts w:hint="eastAsia" w:ascii="黑体" w:hAnsi="黑体" w:eastAsia="黑体" w:cs="黑体"/>
          <w:szCs w:val="32"/>
        </w:rPr>
        <w:t>学位论文预答辩实施办法</w:t>
      </w:r>
    </w:p>
    <w:p>
      <w:pPr>
        <w:ind w:firstLine="0" w:firstLineChars="0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（试行）</w:t>
      </w:r>
    </w:p>
    <w:p>
      <w:pPr>
        <w:ind w:firstLine="0" w:firstLineChars="0"/>
        <w:jc w:val="center"/>
        <w:rPr>
          <w:rFonts w:hint="eastAsia" w:ascii="黑体" w:hAnsi="黑体" w:eastAsia="黑体" w:cs="黑体"/>
          <w:szCs w:val="32"/>
        </w:rPr>
      </w:pP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进一步规范我校M</w:t>
      </w:r>
      <w:r>
        <w:rPr>
          <w:rFonts w:ascii="仿宋" w:hAnsi="仿宋" w:eastAsia="仿宋"/>
        </w:rPr>
        <w:t>BA</w:t>
      </w:r>
      <w:r>
        <w:rPr>
          <w:rFonts w:hint="eastAsia" w:ascii="仿宋" w:hAnsi="仿宋" w:eastAsia="仿宋"/>
        </w:rPr>
        <w:t>专业硕士学位论文预答辩与学位申请管理工作，提升M</w:t>
      </w:r>
      <w:r>
        <w:rPr>
          <w:rFonts w:ascii="仿宋" w:hAnsi="仿宋" w:eastAsia="仿宋"/>
        </w:rPr>
        <w:t>BA</w:t>
      </w:r>
      <w:r>
        <w:rPr>
          <w:rFonts w:hint="eastAsia" w:ascii="仿宋" w:hAnsi="仿宋" w:eastAsia="仿宋"/>
        </w:rPr>
        <w:t>专业硕士研究生培养质量，根据《南京审计大学硕士研究生学位论文答辩与学位申请管理办法》等规定，特制定本办法。</w:t>
      </w:r>
    </w:p>
    <w:p>
      <w:pPr>
        <w:pStyle w:val="2"/>
        <w:spacing w:line="560" w:lineRule="exact"/>
        <w:ind w:firstLine="640"/>
      </w:pPr>
      <w:r>
        <w:rPr>
          <w:rFonts w:hint="eastAsia"/>
        </w:rPr>
        <w:t>适用范围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本办法适用于申请南京审计大学</w:t>
      </w:r>
      <w:r>
        <w:rPr>
          <w:rFonts w:ascii="仿宋" w:hAnsi="仿宋" w:eastAsia="仿宋"/>
        </w:rPr>
        <w:t>MBA</w:t>
      </w:r>
      <w:r>
        <w:rPr>
          <w:rFonts w:hint="eastAsia" w:ascii="仿宋" w:hAnsi="仿宋" w:eastAsia="仿宋"/>
        </w:rPr>
        <w:t>专业硕士学位的非全日制研究生。</w:t>
      </w:r>
    </w:p>
    <w:p>
      <w:pPr>
        <w:pStyle w:val="2"/>
        <w:spacing w:line="560" w:lineRule="exact"/>
        <w:ind w:firstLine="640"/>
      </w:pPr>
      <w:r>
        <w:t>申请预答辩应具备条件</w:t>
      </w:r>
      <w:bookmarkEnd w:id="0"/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凡申请预答辩的硕士研究生，须满足以下条件：</w:t>
      </w:r>
    </w:p>
    <w:p>
      <w:pPr>
        <w:pStyle w:val="3"/>
        <w:keepNext w:val="0"/>
        <w:keepLines w:val="0"/>
        <w:spacing w:line="560" w:lineRule="exact"/>
      </w:pPr>
      <w:r>
        <w:rPr>
          <w:rFonts w:hint="eastAsia"/>
        </w:rPr>
        <w:t>对照培养方案，除学位论文外规定学分（含讲座及论坛、调研报告与论文写作、案例大赛创业大赛）均应修满</w:t>
      </w:r>
      <w:bookmarkStart w:id="11" w:name="_GoBack"/>
      <w:bookmarkEnd w:id="11"/>
      <w:r>
        <w:rPr>
          <w:rFonts w:hint="eastAsia"/>
        </w:rPr>
        <w:t>；</w:t>
      </w:r>
    </w:p>
    <w:p>
      <w:pPr>
        <w:pStyle w:val="3"/>
        <w:keepNext w:val="0"/>
        <w:keepLines w:val="0"/>
        <w:spacing w:line="560" w:lineRule="exact"/>
      </w:pPr>
      <w:r>
        <w:t>通过</w:t>
      </w:r>
      <w:r>
        <w:rPr>
          <w:rFonts w:hint="eastAsia"/>
        </w:rPr>
        <w:t>硕士</w:t>
      </w:r>
      <w:r>
        <w:t>学位论文开题报告；</w:t>
      </w:r>
    </w:p>
    <w:p>
      <w:pPr>
        <w:pStyle w:val="3"/>
        <w:keepNext w:val="0"/>
        <w:keepLines w:val="0"/>
        <w:spacing w:line="560" w:lineRule="exact"/>
      </w:pPr>
      <w:r>
        <w:t>中期考核合格；</w:t>
      </w:r>
    </w:p>
    <w:p>
      <w:pPr>
        <w:pStyle w:val="3"/>
        <w:keepNext w:val="0"/>
        <w:keepLines w:val="0"/>
        <w:spacing w:line="560" w:lineRule="exact"/>
      </w:pPr>
      <w:r>
        <w:t>完成</w:t>
      </w:r>
      <w:r>
        <w:rPr>
          <w:rFonts w:hint="eastAsia"/>
        </w:rPr>
        <w:t>硕士</w:t>
      </w:r>
      <w:r>
        <w:t>学位论文初稿，并经导师</w:t>
      </w:r>
      <w:r>
        <w:rPr>
          <w:rFonts w:hint="eastAsia"/>
          <w:lang w:val="en-US" w:eastAsia="zh-CN"/>
        </w:rPr>
        <w:t>及校外导师审核</w:t>
      </w:r>
      <w:r>
        <w:rPr>
          <w:rFonts w:hint="eastAsia"/>
        </w:rPr>
        <w:t>同意</w:t>
      </w:r>
      <w:bookmarkStart w:id="2" w:name="_Toc31199_WPSOffice_Level1"/>
      <w:r>
        <w:rPr>
          <w:rFonts w:hint="eastAsia"/>
          <w:lang w:eastAsia="zh-CN"/>
        </w:rPr>
        <w:t>；</w:t>
      </w:r>
    </w:p>
    <w:p>
      <w:pPr>
        <w:pStyle w:val="3"/>
        <w:bidi w:val="0"/>
      </w:pPr>
      <w:r>
        <w:rPr>
          <w:rFonts w:hint="eastAsia"/>
          <w:lang w:val="en-US" w:eastAsia="zh-CN"/>
        </w:rPr>
        <w:t>完成学术成果。</w:t>
      </w:r>
    </w:p>
    <w:p>
      <w:pPr>
        <w:pStyle w:val="2"/>
        <w:spacing w:line="560" w:lineRule="exact"/>
        <w:ind w:firstLine="640"/>
      </w:pPr>
      <w:r>
        <w:t>预答辩组织实施</w:t>
      </w:r>
      <w:bookmarkEnd w:id="2"/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M</w:t>
      </w:r>
      <w:r>
        <w:rPr>
          <w:rFonts w:ascii="仿宋" w:hAnsi="仿宋" w:eastAsia="仿宋"/>
        </w:rPr>
        <w:t>BA</w:t>
      </w:r>
      <w:r>
        <w:rPr>
          <w:rFonts w:hint="eastAsia" w:ascii="仿宋" w:hAnsi="仿宋" w:eastAsia="仿宋"/>
        </w:rPr>
        <w:t>专业硕士</w:t>
      </w:r>
      <w:r>
        <w:rPr>
          <w:rFonts w:ascii="仿宋" w:hAnsi="仿宋" w:eastAsia="仿宋"/>
        </w:rPr>
        <w:t>学位论文预答辩工作由</w:t>
      </w:r>
      <w:r>
        <w:rPr>
          <w:rFonts w:hint="eastAsia" w:ascii="仿宋" w:hAnsi="仿宋" w:eastAsia="仿宋"/>
        </w:rPr>
        <w:t>MBA教育中心（以下简称中心）</w:t>
      </w:r>
      <w:r>
        <w:rPr>
          <w:rFonts w:ascii="仿宋" w:hAnsi="仿宋" w:eastAsia="仿宋"/>
        </w:rPr>
        <w:t>负责组织进行</w:t>
      </w:r>
      <w:r>
        <w:rPr>
          <w:rFonts w:hint="eastAsia" w:ascii="仿宋" w:hAnsi="仿宋" w:eastAsia="仿宋"/>
        </w:rPr>
        <w:t>。</w:t>
      </w:r>
    </w:p>
    <w:p>
      <w:pPr>
        <w:pStyle w:val="3"/>
        <w:keepNext w:val="0"/>
        <w:keepLines w:val="0"/>
        <w:spacing w:line="560" w:lineRule="exact"/>
      </w:pPr>
      <w:r>
        <w:t>资格审核。</w:t>
      </w:r>
      <w:r>
        <w:rPr>
          <w:rFonts w:hint="eastAsia"/>
        </w:rPr>
        <w:t>研究生提前将导师同意预答辩的论文、《</w:t>
      </w:r>
      <w:r>
        <w:rPr>
          <w:rFonts w:hint="eastAsia" w:cs="仿宋"/>
        </w:rPr>
        <w:t>MBA专业硕士</w:t>
      </w:r>
      <w:r>
        <w:rPr>
          <w:rFonts w:hint="eastAsia"/>
        </w:rPr>
        <w:t>导师指导记录表》（附件</w:t>
      </w:r>
      <w:r>
        <w:rPr>
          <w:rFonts w:hint="eastAsia" w:cs="仿宋"/>
        </w:rPr>
        <w:t>1</w:t>
      </w:r>
      <w:r>
        <w:rPr>
          <w:rFonts w:hint="eastAsia"/>
        </w:rPr>
        <w:t>）、《MBA专业硕士学位论文预答辩申请表》（附件2）一并报送中心</w:t>
      </w:r>
      <w:r>
        <w:t>。</w:t>
      </w:r>
      <w:r>
        <w:rPr>
          <w:rFonts w:hint="eastAsia"/>
        </w:rPr>
        <w:t>中心</w:t>
      </w:r>
      <w:r>
        <w:t>按本实施办法中规定条件对申请预答辩的</w:t>
      </w:r>
      <w:r>
        <w:rPr>
          <w:rFonts w:hint="eastAsia"/>
        </w:rPr>
        <w:t>研究生</w:t>
      </w:r>
      <w:r>
        <w:t>进行资格审核，审核合格者，准予预答辩；对未达到规定条件要求的，不准予预答辩。</w:t>
      </w:r>
    </w:p>
    <w:p>
      <w:pPr>
        <w:pStyle w:val="3"/>
        <w:keepNext w:val="0"/>
        <w:keepLines w:val="0"/>
        <w:spacing w:line="560" w:lineRule="exact"/>
      </w:pPr>
      <w:r>
        <w:t>程序。预答辩程序与正式答辩程序相同，</w:t>
      </w:r>
      <w:r>
        <w:rPr>
          <w:rFonts w:hint="eastAsia"/>
        </w:rPr>
        <w:t>中心</w:t>
      </w:r>
      <w:r>
        <w:t>成立</w:t>
      </w:r>
      <w:r>
        <w:rPr>
          <w:rFonts w:hint="eastAsia"/>
        </w:rPr>
        <w:t>硕士</w:t>
      </w:r>
      <w:r>
        <w:t>学位论文预答辩</w:t>
      </w:r>
      <w:r>
        <w:rPr>
          <w:rFonts w:hint="eastAsia"/>
        </w:rPr>
        <w:t>工作小组，每组</w:t>
      </w:r>
      <w:r>
        <w:t>设</w:t>
      </w:r>
      <w:r>
        <w:rPr>
          <w:rFonts w:hint="eastAsia"/>
        </w:rPr>
        <w:t>组长</w:t>
      </w:r>
      <w:r>
        <w:t>1人。预</w:t>
      </w:r>
      <w:r>
        <w:rPr>
          <w:rFonts w:hint="eastAsia"/>
        </w:rPr>
        <w:t>答辩小组</w:t>
      </w:r>
      <w:r>
        <w:t>秘书应于预答辩前将学位论文送交预答辩</w:t>
      </w:r>
      <w:r>
        <w:rPr>
          <w:rFonts w:hint="eastAsia"/>
        </w:rPr>
        <w:t>小组组员</w:t>
      </w:r>
      <w:r>
        <w:t>审阅。</w:t>
      </w:r>
      <w:r>
        <w:rPr>
          <w:rFonts w:hint="eastAsia"/>
        </w:rPr>
        <w:t xml:space="preserve">                                                                                      </w:t>
      </w:r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预答辩</w:t>
      </w:r>
      <w:r>
        <w:rPr>
          <w:rFonts w:hint="eastAsia" w:ascii="仿宋" w:hAnsi="仿宋" w:eastAsia="仿宋"/>
        </w:rPr>
        <w:t>小组</w:t>
      </w:r>
      <w:r>
        <w:rPr>
          <w:rFonts w:ascii="仿宋" w:hAnsi="仿宋" w:eastAsia="仿宋"/>
        </w:rPr>
        <w:t>应对</w:t>
      </w:r>
      <w:r>
        <w:rPr>
          <w:rFonts w:hint="eastAsia" w:ascii="仿宋" w:hAnsi="仿宋" w:eastAsia="仿宋"/>
        </w:rPr>
        <w:t>硕士</w:t>
      </w:r>
      <w:r>
        <w:rPr>
          <w:rFonts w:ascii="仿宋" w:hAnsi="仿宋" w:eastAsia="仿宋"/>
        </w:rPr>
        <w:t>学位论文进行严格、认真的审查，重点审查论文的学术水平和创新性、论文工作量、学术规范等，还应指出论文中存在的不足和问题，提出具体的修改意见和建议。</w:t>
      </w:r>
    </w:p>
    <w:p>
      <w:pPr>
        <w:spacing w:line="560" w:lineRule="exact"/>
        <w:ind w:firstLine="640"/>
        <w:rPr>
          <w:rFonts w:eastAsia="仿宋" w:cs="Calibri"/>
        </w:rPr>
      </w:pPr>
      <w:r>
        <w:rPr>
          <w:rFonts w:ascii="仿宋" w:hAnsi="仿宋" w:eastAsia="仿宋"/>
        </w:rPr>
        <w:t>预答辩结束后，形</w:t>
      </w:r>
      <w:r>
        <w:rPr>
          <w:rFonts w:ascii="仿宋" w:hAnsi="仿宋" w:eastAsia="仿宋" w:cs="仿宋"/>
        </w:rPr>
        <w:t>成</w:t>
      </w:r>
      <w:r>
        <w:rPr>
          <w:rFonts w:hint="eastAsia" w:ascii="仿宋" w:hAnsi="仿宋" w:eastAsia="仿宋"/>
        </w:rPr>
        <w:t>《MBA专业硕士学位论文预答辩评审表》（附件3）、《MBA专业硕士学位论文预答辩后修改情况说明书》（附件4）、《MBA专业硕士学位论文预答辩结果汇总表》（附件5）</w:t>
      </w:r>
      <w:r>
        <w:rPr>
          <w:rFonts w:ascii="仿宋" w:hAnsi="仿宋" w:eastAsia="仿宋"/>
        </w:rPr>
        <w:t>以存档备案。</w:t>
      </w:r>
      <w:r>
        <w:rPr>
          <w:rFonts w:eastAsia="仿宋" w:cs="Calibri"/>
        </w:rPr>
        <w:t> </w:t>
      </w:r>
      <w:bookmarkStart w:id="3" w:name="_Toc31264_WPSOffice_Level1"/>
    </w:p>
    <w:p>
      <w:pPr>
        <w:pStyle w:val="2"/>
        <w:spacing w:line="560" w:lineRule="exact"/>
        <w:ind w:firstLine="640"/>
      </w:pPr>
      <w:r>
        <w:rPr>
          <w:rFonts w:hint="eastAsia"/>
        </w:rPr>
        <w:t>预答辩程序</w:t>
      </w:r>
      <w:bookmarkEnd w:id="3"/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参照《</w:t>
      </w:r>
      <w:r>
        <w:rPr>
          <w:rFonts w:ascii="仿宋" w:hAnsi="仿宋" w:eastAsia="仿宋"/>
        </w:rPr>
        <w:t>南京审计大学硕士研究生学位论文答辩与学位申请管理办法</w:t>
      </w:r>
      <w:r>
        <w:rPr>
          <w:rFonts w:hint="eastAsia" w:ascii="仿宋" w:hAnsi="仿宋" w:eastAsia="仿宋"/>
        </w:rPr>
        <w:t>》的规定，</w:t>
      </w:r>
      <w:r>
        <w:rPr>
          <w:rFonts w:ascii="仿宋" w:hAnsi="仿宋" w:eastAsia="仿宋"/>
        </w:rPr>
        <w:t>学位论文</w:t>
      </w:r>
      <w:r>
        <w:rPr>
          <w:rFonts w:hint="eastAsia" w:ascii="仿宋" w:hAnsi="仿宋" w:eastAsia="仿宋"/>
        </w:rPr>
        <w:t>预</w:t>
      </w:r>
      <w:r>
        <w:rPr>
          <w:rFonts w:ascii="仿宋" w:hAnsi="仿宋" w:eastAsia="仿宋"/>
        </w:rPr>
        <w:t>答辩会由</w:t>
      </w:r>
      <w:r>
        <w:rPr>
          <w:rFonts w:hint="eastAsia" w:ascii="仿宋" w:hAnsi="仿宋" w:eastAsia="仿宋"/>
        </w:rPr>
        <w:t>各答辩小组组长</w:t>
      </w:r>
      <w:r>
        <w:rPr>
          <w:rFonts w:ascii="仿宋" w:hAnsi="仿宋" w:eastAsia="仿宋"/>
        </w:rPr>
        <w:t>主持，一般按如下程序进行：</w:t>
      </w:r>
    </w:p>
    <w:p>
      <w:pPr>
        <w:pStyle w:val="3"/>
        <w:keepNext w:val="0"/>
        <w:keepLines w:val="0"/>
        <w:spacing w:line="560" w:lineRule="exact"/>
      </w:pPr>
      <w:r>
        <w:t>答辩</w:t>
      </w:r>
      <w:r>
        <w:rPr>
          <w:rFonts w:hint="eastAsia"/>
        </w:rPr>
        <w:t>小组组长</w:t>
      </w:r>
      <w:r>
        <w:t>介绍答辩</w:t>
      </w:r>
      <w:r>
        <w:rPr>
          <w:rFonts w:hint="eastAsia"/>
        </w:rPr>
        <w:t>小组</w:t>
      </w:r>
      <w:r>
        <w:t>成员，宣布答辩会开始。</w:t>
      </w:r>
    </w:p>
    <w:p>
      <w:pPr>
        <w:pStyle w:val="3"/>
        <w:keepNext w:val="0"/>
        <w:keepLines w:val="0"/>
        <w:spacing w:line="560" w:lineRule="exact"/>
      </w:pPr>
      <w:r>
        <w:t>研究生</w:t>
      </w:r>
      <w:r>
        <w:rPr>
          <w:rFonts w:hint="eastAsia"/>
        </w:rPr>
        <w:t>陈述</w:t>
      </w:r>
      <w:r>
        <w:t>。研究生</w:t>
      </w:r>
      <w:r>
        <w:rPr>
          <w:rFonts w:hint="eastAsia"/>
        </w:rPr>
        <w:t>陈述</w:t>
      </w:r>
      <w:r>
        <w:t>学位论文选题的理论和现实意义、学术和实际应用价值、国内外相关研究的历史和现状、研究思路和研究方法、研究的基本内容框架、创新点和不足。</w:t>
      </w:r>
    </w:p>
    <w:p>
      <w:pPr>
        <w:pStyle w:val="3"/>
        <w:keepNext w:val="0"/>
        <w:keepLines w:val="0"/>
        <w:spacing w:line="560" w:lineRule="exact"/>
      </w:pPr>
      <w:r>
        <w:t>答辩</w:t>
      </w:r>
      <w:r>
        <w:rPr>
          <w:rFonts w:hint="eastAsia"/>
        </w:rPr>
        <w:t>专家</w:t>
      </w:r>
      <w:r>
        <w:t>质询，研究生回答问题。</w:t>
      </w:r>
    </w:p>
    <w:p>
      <w:pPr>
        <w:pStyle w:val="3"/>
        <w:keepNext w:val="0"/>
        <w:keepLines w:val="0"/>
        <w:spacing w:line="560" w:lineRule="exact"/>
      </w:pPr>
      <w:r>
        <w:t>评议与表决。答辩会休会，研究生离场。答辩</w:t>
      </w:r>
      <w:r>
        <w:rPr>
          <w:rFonts w:hint="eastAsia"/>
        </w:rPr>
        <w:t>专家</w:t>
      </w:r>
      <w:r>
        <w:t>对答辩情况进行评议。</w:t>
      </w:r>
    </w:p>
    <w:p>
      <w:pPr>
        <w:pStyle w:val="3"/>
        <w:keepNext w:val="0"/>
        <w:keepLines w:val="0"/>
        <w:spacing w:line="560" w:lineRule="exact"/>
      </w:pPr>
      <w:r>
        <w:t>宣布答辩决议。答辩会复会，答辩</w:t>
      </w:r>
      <w:r>
        <w:rPr>
          <w:rFonts w:hint="eastAsia"/>
        </w:rPr>
        <w:t>小组组长</w:t>
      </w:r>
      <w:r>
        <w:t>宣布学位论文</w:t>
      </w:r>
      <w:r>
        <w:rPr>
          <w:rFonts w:hint="eastAsia"/>
        </w:rPr>
        <w:t>预</w:t>
      </w:r>
      <w:r>
        <w:t>答辩</w:t>
      </w:r>
      <w:r>
        <w:rPr>
          <w:rFonts w:hint="eastAsia"/>
        </w:rPr>
        <w:t>结果</w:t>
      </w:r>
      <w:r>
        <w:t>。</w:t>
      </w:r>
      <w:bookmarkStart w:id="4" w:name="_Toc26887_WPSOffice_Level1"/>
    </w:p>
    <w:p>
      <w:pPr>
        <w:pStyle w:val="2"/>
        <w:spacing w:line="560" w:lineRule="exact"/>
        <w:ind w:firstLine="640"/>
      </w:pPr>
      <w:r>
        <w:t>预答辩结果处理</w:t>
      </w:r>
      <w:bookmarkEnd w:id="4"/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ascii="仿宋" w:hAnsi="仿宋" w:eastAsia="仿宋"/>
        </w:rPr>
        <w:t>预答辩结论实行</w:t>
      </w:r>
      <w:r>
        <w:rPr>
          <w:rFonts w:hint="eastAsia" w:ascii="仿宋" w:hAnsi="仿宋" w:eastAsia="仿宋"/>
        </w:rPr>
        <w:t>评议</w:t>
      </w:r>
      <w:r>
        <w:rPr>
          <w:rFonts w:ascii="仿宋" w:hAnsi="仿宋" w:eastAsia="仿宋"/>
        </w:rPr>
        <w:t>，设置</w:t>
      </w:r>
      <w:r>
        <w:rPr>
          <w:rFonts w:hint="eastAsia" w:ascii="仿宋" w:hAnsi="仿宋" w:eastAsia="仿宋"/>
        </w:rPr>
        <w:t>为“通过”、“未通过”两</w:t>
      </w:r>
      <w:r>
        <w:rPr>
          <w:rFonts w:ascii="仿宋" w:hAnsi="仿宋" w:eastAsia="仿宋"/>
        </w:rPr>
        <w:t>个选项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预答辩</w:t>
      </w:r>
      <w:r>
        <w:rPr>
          <w:rFonts w:hint="eastAsia" w:ascii="仿宋" w:hAnsi="仿宋" w:eastAsia="仿宋"/>
        </w:rPr>
        <w:t>小组集体讨论给出预答辩结论</w:t>
      </w:r>
      <w:r>
        <w:rPr>
          <w:rFonts w:ascii="仿宋" w:hAnsi="仿宋" w:eastAsia="仿宋"/>
        </w:rPr>
        <w:t>。</w:t>
      </w:r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通过者</w:t>
      </w:r>
      <w:r>
        <w:rPr>
          <w:rFonts w:ascii="仿宋" w:hAnsi="仿宋" w:eastAsia="仿宋"/>
        </w:rPr>
        <w:t>，应根据预答辩</w:t>
      </w:r>
      <w:r>
        <w:rPr>
          <w:rFonts w:hint="eastAsia" w:ascii="仿宋" w:hAnsi="仿宋" w:eastAsia="仿宋"/>
        </w:rPr>
        <w:t>小组</w:t>
      </w:r>
      <w:r>
        <w:rPr>
          <w:rFonts w:ascii="仿宋" w:hAnsi="仿宋" w:eastAsia="仿宋"/>
        </w:rPr>
        <w:t>提出的修改意见和建议对论文做必要的修改完善，修改稿须经导师审核，确认合格后方可进入</w:t>
      </w:r>
      <w:r>
        <w:rPr>
          <w:rFonts w:hint="eastAsia" w:ascii="仿宋" w:hAnsi="仿宋" w:eastAsia="仿宋"/>
        </w:rPr>
        <w:t>学位论文学术不端检测阶段</w:t>
      </w:r>
      <w:r>
        <w:rPr>
          <w:rFonts w:ascii="仿宋" w:hAnsi="仿宋" w:eastAsia="仿宋"/>
        </w:rPr>
        <w:t>。</w:t>
      </w:r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未通过者，不能进入学位论文匿名评审程序，应根据预答辩小组的意见和建议在导师指导下修改，视论文修改情况择日重新组织预答辩。</w:t>
      </w:r>
    </w:p>
    <w:p>
      <w:pPr>
        <w:pStyle w:val="2"/>
        <w:spacing w:line="560" w:lineRule="exact"/>
        <w:ind w:firstLine="640"/>
      </w:pPr>
      <w:r>
        <w:rPr>
          <w:rFonts w:hint="eastAsia"/>
        </w:rPr>
        <w:t>其他</w:t>
      </w:r>
    </w:p>
    <w:p>
      <w:pPr>
        <w:spacing w:line="56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本规定由M</w:t>
      </w:r>
      <w:r>
        <w:rPr>
          <w:rFonts w:ascii="仿宋" w:hAnsi="仿宋" w:eastAsia="仿宋"/>
        </w:rPr>
        <w:t>BA</w:t>
      </w:r>
      <w:r>
        <w:rPr>
          <w:rFonts w:hint="eastAsia" w:ascii="仿宋" w:hAnsi="仿宋" w:eastAsia="仿宋"/>
        </w:rPr>
        <w:t>教育中心解释，自公布之日起试行。本规定未尽事宜,参照学校硕士研究生学位论文答辩与学位申请管理办法执行。</w:t>
      </w:r>
    </w:p>
    <w:p>
      <w:pPr>
        <w:spacing w:line="560" w:lineRule="exact"/>
        <w:ind w:firstLine="642" w:firstLineChars="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附件：</w:t>
      </w:r>
    </w:p>
    <w:p>
      <w:pPr>
        <w:pStyle w:val="4"/>
        <w:keepNext w:val="0"/>
        <w:keepLines w:val="0"/>
        <w:spacing w:line="560" w:lineRule="exact"/>
      </w:pPr>
      <w:r>
        <w:rPr>
          <w:rFonts w:hint="eastAsia" w:cs="仿宋"/>
        </w:rPr>
        <w:t>MBA专业硕士</w:t>
      </w:r>
      <w:r>
        <w:rPr>
          <w:rFonts w:hint="eastAsia"/>
        </w:rPr>
        <w:t>导师指导记录表</w:t>
      </w:r>
    </w:p>
    <w:p>
      <w:pPr>
        <w:pStyle w:val="4"/>
        <w:keepNext w:val="0"/>
        <w:keepLines w:val="0"/>
        <w:spacing w:line="560" w:lineRule="exact"/>
      </w:pPr>
      <w:r>
        <w:rPr>
          <w:rFonts w:hint="eastAsia"/>
        </w:rPr>
        <w:t>MBA专业硕士学位论文预答辩申请表</w:t>
      </w:r>
    </w:p>
    <w:p>
      <w:pPr>
        <w:pStyle w:val="4"/>
        <w:keepNext w:val="0"/>
        <w:keepLines w:val="0"/>
        <w:spacing w:line="560" w:lineRule="exact"/>
      </w:pPr>
      <w:bookmarkStart w:id="5" w:name="_Hlk147585404"/>
      <w:r>
        <w:rPr>
          <w:rFonts w:hint="eastAsia"/>
        </w:rPr>
        <w:t>MBA专业硕士学位论文预答辩</w:t>
      </w:r>
      <w:bookmarkEnd w:id="5"/>
      <w:r>
        <w:rPr>
          <w:rFonts w:hint="eastAsia"/>
        </w:rPr>
        <w:t>评审表</w:t>
      </w:r>
    </w:p>
    <w:p>
      <w:pPr>
        <w:pStyle w:val="4"/>
        <w:keepNext w:val="0"/>
        <w:keepLines w:val="0"/>
        <w:spacing w:line="560" w:lineRule="exact"/>
      </w:pPr>
      <w:bookmarkStart w:id="6" w:name="_Hlk147585470"/>
      <w:r>
        <w:rPr>
          <w:rFonts w:hint="eastAsia"/>
        </w:rPr>
        <w:t>MBA</w:t>
      </w:r>
      <w:bookmarkEnd w:id="6"/>
      <w:r>
        <w:rPr>
          <w:rFonts w:hint="eastAsia"/>
        </w:rPr>
        <w:t>专业硕士学位论文预答辩后修改情况说明书</w:t>
      </w:r>
    </w:p>
    <w:p>
      <w:pPr>
        <w:pStyle w:val="4"/>
        <w:keepNext w:val="0"/>
        <w:keepLines w:val="0"/>
        <w:spacing w:line="560" w:lineRule="exact"/>
      </w:pPr>
      <w:r>
        <w:rPr>
          <w:rFonts w:hint="eastAsia"/>
        </w:rPr>
        <w:t>MBA专业硕士学位论文预答辩结果汇总表</w:t>
      </w:r>
    </w:p>
    <w:p>
      <w:pPr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br w:type="page"/>
      </w:r>
    </w:p>
    <w:p>
      <w:pPr>
        <w:ind w:firstLine="640"/>
        <w:rPr>
          <w:rFonts w:ascii="仿宋" w:hAnsi="仿宋" w:eastAsia="仿宋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before="100" w:after="156" w:line="470" w:lineRule="atLeast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附件1:</w:t>
      </w:r>
    </w:p>
    <w:p>
      <w:pPr>
        <w:spacing w:before="100" w:after="312" w:afterLines="100" w:line="360" w:lineRule="exact"/>
        <w:ind w:firstLine="640"/>
        <w:jc w:val="center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MBA专业硕士导师指导记录表</w:t>
      </w:r>
    </w:p>
    <w:tbl>
      <w:tblPr>
        <w:tblStyle w:val="14"/>
        <w:tblW w:w="96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72"/>
        <w:gridCol w:w="390"/>
        <w:gridCol w:w="141"/>
        <w:gridCol w:w="361"/>
        <w:gridCol w:w="1209"/>
        <w:gridCol w:w="652"/>
        <w:gridCol w:w="19"/>
        <w:gridCol w:w="1038"/>
        <w:gridCol w:w="942"/>
        <w:gridCol w:w="914"/>
        <w:gridCol w:w="715"/>
        <w:gridCol w:w="1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学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86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展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计划日期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实际日期</w:t>
            </w: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提交开题报告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0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 xml:space="preserve">年度第 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提交预答辩论文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0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 xml:space="preserve">年度第 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提交答辩论文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0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月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 xml:space="preserve">年度第 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录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指导日期</w:t>
            </w: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指导内容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指导意见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说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明</w:t>
            </w:r>
          </w:p>
        </w:tc>
        <w:tc>
          <w:tcPr>
            <w:tcW w:w="86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每月需联系导师不少于一次并填写导师指导记录，本表需在学位论文开题、学位论文预答辩及答辩环节提交。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学生签名</w:t>
            </w:r>
          </w:p>
        </w:tc>
        <w:tc>
          <w:tcPr>
            <w:tcW w:w="4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20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月</w:t>
            </w:r>
          </w:p>
        </w:tc>
      </w:tr>
    </w:tbl>
    <w:p>
      <w:pPr>
        <w:ind w:firstLine="0" w:firstLineChars="0"/>
        <w:rPr>
          <w:rFonts w:hint="eastAsia" w:ascii="仿宋" w:hAnsi="仿宋" w:eastAsia="仿宋"/>
        </w:rPr>
        <w:sectPr>
          <w:pgSz w:w="11906" w:h="16838"/>
          <w:pgMar w:top="1440" w:right="1236" w:bottom="1440" w:left="896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before="156" w:after="156" w:line="470" w:lineRule="atLeast"/>
        <w:ind w:firstLine="0" w:firstLineChars="0"/>
        <w:rPr>
          <w:rFonts w:ascii="仿宋" w:hAnsi="仿宋" w:eastAsia="仿宋" w:cs="宋体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：</w:t>
      </w:r>
    </w:p>
    <w:p>
      <w:pPr>
        <w:spacing w:before="156" w:beforeLines="50" w:after="312" w:afterLines="100" w:line="360" w:lineRule="exact"/>
        <w:ind w:firstLine="640"/>
        <w:jc w:val="center"/>
        <w:outlineLvl w:val="0"/>
        <w:rPr>
          <w:rFonts w:ascii="黑体" w:hAnsi="黑体" w:eastAsia="黑体" w:cs="黑体"/>
          <w:szCs w:val="32"/>
        </w:rPr>
      </w:pPr>
      <w:bookmarkStart w:id="7" w:name="_Hlk147587256"/>
      <w:bookmarkStart w:id="8" w:name="_Hlk147585233"/>
      <w:r>
        <w:rPr>
          <w:rFonts w:hint="eastAsia" w:ascii="黑体" w:hAnsi="黑体" w:eastAsia="黑体" w:cs="黑体"/>
          <w:szCs w:val="32"/>
        </w:rPr>
        <w:t>MBA专业硕士学位论文预答辩申请表</w:t>
      </w:r>
      <w:bookmarkEnd w:id="7"/>
    </w:p>
    <w:bookmarkEnd w:id="8"/>
    <w:tbl>
      <w:tblPr>
        <w:tblStyle w:val="14"/>
        <w:tblW w:w="8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549"/>
        <w:gridCol w:w="1571"/>
        <w:gridCol w:w="1447"/>
        <w:gridCol w:w="1432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姓　　名</w:t>
            </w:r>
          </w:p>
        </w:tc>
        <w:tc>
          <w:tcPr>
            <w:tcW w:w="1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i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专 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导师姓名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论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题目</w:t>
            </w:r>
          </w:p>
        </w:tc>
        <w:tc>
          <w:tcPr>
            <w:tcW w:w="74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  <w:jc w:val="center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申</w:t>
            </w:r>
          </w:p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请</w:t>
            </w:r>
          </w:p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理</w:t>
            </w:r>
          </w:p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62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由</w:t>
            </w:r>
          </w:p>
        </w:tc>
        <w:tc>
          <w:tcPr>
            <w:tcW w:w="74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请概要说明论文研究意义、内容、思路，并对是否达到学位论文基本要求，是否遵循学术道德规范进行说明，对是否申报预答辩提出请求。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080" w:firstLineChars="120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spacing w:val="30"/>
                <w:kern w:val="0"/>
                <w:sz w:val="28"/>
                <w:szCs w:val="28"/>
                <w:lang w:val="zh-CN"/>
              </w:rPr>
              <w:t>申请人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001" w:firstLineChars="1429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日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导师意见</w:t>
            </w:r>
          </w:p>
        </w:tc>
        <w:tc>
          <w:tcPr>
            <w:tcW w:w="74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zh-CN"/>
              </w:rPr>
              <w:t>请导师严格把关学位论文质量，慎重签署是否同意学生申请预答辩的意见。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001" w:firstLineChars="1429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导师签名：</w:t>
            </w:r>
          </w:p>
          <w:p>
            <w:pPr>
              <w:autoSpaceDE w:val="0"/>
              <w:autoSpaceDN w:val="0"/>
              <w:adjustRightInd w:val="0"/>
              <w:ind w:firstLine="4001" w:firstLineChars="1429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日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中心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43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001" w:firstLineChars="1429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中心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签章：</w:t>
            </w:r>
          </w:p>
          <w:p>
            <w:pPr>
              <w:autoSpaceDE w:val="0"/>
              <w:autoSpaceDN w:val="0"/>
              <w:adjustRightInd w:val="0"/>
              <w:ind w:firstLine="4001" w:firstLineChars="1429"/>
              <w:rPr>
                <w:rFonts w:ascii="仿宋" w:hAnsi="仿宋" w:eastAsia="仿宋" w:cs="仿宋_GB2312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日    期：</w:t>
            </w:r>
          </w:p>
        </w:tc>
      </w:tr>
    </w:tbl>
    <w:p>
      <w:pPr>
        <w:autoSpaceDE w:val="0"/>
        <w:autoSpaceDN w:val="0"/>
        <w:adjustRightInd w:val="0"/>
        <w:spacing w:before="156" w:after="156" w:line="470" w:lineRule="atLeast"/>
        <w:ind w:firstLine="0" w:firstLineChars="0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：</w:t>
      </w:r>
      <w:r>
        <w:rPr>
          <w:rFonts w:ascii="仿宋" w:hAnsi="仿宋" w:eastAsia="仿宋"/>
          <w:kern w:val="0"/>
          <w:sz w:val="36"/>
          <w:szCs w:val="36"/>
        </w:rPr>
        <w:t xml:space="preserve">        </w:t>
      </w:r>
    </w:p>
    <w:p>
      <w:pPr>
        <w:spacing w:before="156" w:beforeLines="50" w:after="312" w:afterLines="100" w:line="360" w:lineRule="exact"/>
        <w:ind w:firstLine="640"/>
        <w:jc w:val="center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MBA专业硕士学位论文预答辩评审表</w:t>
      </w:r>
    </w:p>
    <w:tbl>
      <w:tblPr>
        <w:tblStyle w:val="14"/>
        <w:tblW w:w="8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474"/>
        <w:gridCol w:w="1433"/>
        <w:gridCol w:w="1424"/>
        <w:gridCol w:w="1424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姓　　名</w:t>
            </w:r>
          </w:p>
        </w:tc>
        <w:tc>
          <w:tcPr>
            <w:tcW w:w="14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专 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1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导师姓名</w:t>
            </w:r>
          </w:p>
        </w:tc>
        <w:tc>
          <w:tcPr>
            <w:tcW w:w="14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时　　间</w:t>
            </w:r>
          </w:p>
        </w:tc>
        <w:tc>
          <w:tcPr>
            <w:tcW w:w="14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地 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点</w:t>
            </w:r>
          </w:p>
        </w:tc>
        <w:tc>
          <w:tcPr>
            <w:tcW w:w="4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论文题目</w:t>
            </w:r>
          </w:p>
        </w:tc>
        <w:tc>
          <w:tcPr>
            <w:tcW w:w="71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562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878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预答辩小组的主要意见和建议：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040" w:firstLineChars="180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记录人：</w:t>
            </w:r>
          </w:p>
          <w:p>
            <w:pPr>
              <w:autoSpaceDE w:val="0"/>
              <w:autoSpaceDN w:val="0"/>
              <w:adjustRightInd w:val="0"/>
              <w:ind w:firstLine="5040" w:firstLineChars="1800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878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预答辩结论：　</w:t>
            </w:r>
          </w:p>
          <w:p>
            <w:pPr>
              <w:autoSpaceDE w:val="0"/>
              <w:autoSpaceDN w:val="0"/>
              <w:adjustRightInd w:val="0"/>
              <w:ind w:firstLine="56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□通过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□未通过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878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预答辩小组成员签名：</w:t>
            </w:r>
          </w:p>
          <w:p>
            <w:pPr>
              <w:autoSpaceDE w:val="0"/>
              <w:autoSpaceDN w:val="0"/>
              <w:adjustRightInd w:val="0"/>
              <w:spacing w:line="539" w:lineRule="exact"/>
              <w:ind w:firstLine="0" w:firstLineChars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39" w:lineRule="exact"/>
              <w:ind w:firstLine="0" w:firstLineChars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040" w:firstLineChars="180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组长签名：</w:t>
            </w:r>
          </w:p>
        </w:tc>
      </w:tr>
    </w:tbl>
    <w:p>
      <w:pPr>
        <w:autoSpaceDE w:val="0"/>
        <w:autoSpaceDN w:val="0"/>
        <w:adjustRightInd w:val="0"/>
        <w:spacing w:before="156" w:after="156" w:line="470" w:lineRule="atLeast"/>
        <w:ind w:firstLine="0" w:firstLineChars="0"/>
        <w:rPr>
          <w:rFonts w:ascii="仿宋" w:hAnsi="仿宋" w:eastAsia="仿宋" w:cs="Calibri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：</w:t>
      </w:r>
      <w:r>
        <w:rPr>
          <w:rFonts w:ascii="仿宋" w:hAnsi="仿宋" w:eastAsia="仿宋" w:cs="Calibri"/>
          <w:b/>
          <w:bCs/>
          <w:kern w:val="0"/>
          <w:sz w:val="36"/>
          <w:szCs w:val="36"/>
        </w:rPr>
        <w:t xml:space="preserve">        </w:t>
      </w:r>
    </w:p>
    <w:p>
      <w:pPr>
        <w:spacing w:before="156" w:beforeLines="50" w:after="312" w:afterLines="100" w:line="360" w:lineRule="exact"/>
        <w:ind w:firstLine="0" w:firstLineChars="0"/>
        <w:jc w:val="center"/>
        <w:outlineLvl w:val="0"/>
        <w:rPr>
          <w:rFonts w:ascii="黑体" w:hAnsi="黑体" w:eastAsia="黑体" w:cs="黑体"/>
          <w:sz w:val="11"/>
          <w:szCs w:val="11"/>
        </w:rPr>
      </w:pPr>
      <w:bookmarkStart w:id="9" w:name="_Hlk147585443"/>
      <w:r>
        <w:rPr>
          <w:rFonts w:hint="eastAsia" w:ascii="黑体" w:hAnsi="黑体" w:eastAsia="黑体" w:cs="黑体"/>
          <w:szCs w:val="32"/>
        </w:rPr>
        <w:t>MBA专业硕士学位论文预答辩后修改情况说明书</w:t>
      </w:r>
    </w:p>
    <w:bookmarkEnd w:id="9"/>
    <w:tbl>
      <w:tblPr>
        <w:tblStyle w:val="14"/>
        <w:tblW w:w="878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418"/>
        <w:gridCol w:w="1417"/>
        <w:gridCol w:w="1418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姓 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学 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专 </w:t>
            </w:r>
            <w:r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  <w:t>论文题目</w:t>
            </w:r>
          </w:p>
        </w:tc>
        <w:tc>
          <w:tcPr>
            <w:tcW w:w="71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562"/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281" w:firstLineChars="100"/>
              <w:rPr>
                <w:rFonts w:ascii="仿宋" w:hAnsi="仿宋" w:eastAsia="仿宋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修改</w:t>
            </w:r>
          </w:p>
          <w:p>
            <w:pPr>
              <w:autoSpaceDE w:val="0"/>
              <w:autoSpaceDN w:val="0"/>
              <w:adjustRightInd w:val="0"/>
              <w:ind w:firstLine="281" w:firstLineChars="100"/>
              <w:rPr>
                <w:rFonts w:ascii="仿宋" w:hAnsi="仿宋" w:eastAsia="仿宋" w:cs="Calibri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情况</w:t>
            </w:r>
          </w:p>
          <w:p>
            <w:pPr>
              <w:autoSpaceDE w:val="0"/>
              <w:autoSpaceDN w:val="0"/>
              <w:adjustRightInd w:val="0"/>
              <w:ind w:firstLine="281" w:firstLineChars="10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说明</w:t>
            </w:r>
          </w:p>
        </w:tc>
        <w:tc>
          <w:tcPr>
            <w:tcW w:w="71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560"/>
              <w:rPr>
                <w:rFonts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560"/>
              <w:rPr>
                <w:rFonts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560"/>
              <w:rPr>
                <w:rFonts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560"/>
              <w:rPr>
                <w:rFonts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cs="Calibri"/>
                <w:kern w:val="0"/>
                <w:sz w:val="28"/>
                <w:szCs w:val="28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cs="Calibri"/>
                <w:kern w:val="0"/>
                <w:sz w:val="28"/>
                <w:szCs w:val="28"/>
              </w:rPr>
            </w:pPr>
            <w:r>
              <w:rPr>
                <w:rFonts w:hint="eastAsia" w:cs="Calibri"/>
                <w:kern w:val="0"/>
                <w:sz w:val="28"/>
                <w:szCs w:val="28"/>
              </w:rPr>
              <w:t xml:space="preserve"> </w:t>
            </w:r>
            <w:r>
              <w:rPr>
                <w:rFonts w:cs="Calibri"/>
                <w:kern w:val="0"/>
                <w:sz w:val="28"/>
                <w:szCs w:val="28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ind w:firstLine="560"/>
              <w:rPr>
                <w:rFonts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560" w:firstLine="3718" w:firstLineChars="1328"/>
              <w:rPr>
                <w:rFonts w:ascii="仿宋" w:hAnsi="仿宋" w:eastAsia="仿宋" w:cs="Calibri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学生签字：</w:t>
            </w:r>
          </w:p>
          <w:p>
            <w:pPr>
              <w:autoSpaceDE w:val="0"/>
              <w:autoSpaceDN w:val="0"/>
              <w:adjustRightInd w:val="0"/>
              <w:ind w:right="480" w:firstLine="3718" w:firstLineChars="1328"/>
              <w:rPr>
                <w:rFonts w:ascii="仿宋" w:hAnsi="仿宋" w:eastAsia="仿宋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日    期：</w:t>
            </w:r>
          </w:p>
          <w:p>
            <w:pPr>
              <w:autoSpaceDE w:val="0"/>
              <w:autoSpaceDN w:val="0"/>
              <w:adjustRightInd w:val="0"/>
              <w:ind w:right="480" w:firstLine="2921" w:firstLineChars="1328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</w:trPr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导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师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意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见</w:t>
            </w:r>
          </w:p>
        </w:tc>
        <w:tc>
          <w:tcPr>
            <w:tcW w:w="71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Calibri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是否认可了以上修改？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Calibri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是否同意进入论文检测环节？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Calibri"/>
                <w:spacing w:val="-2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Calibri"/>
                <w:spacing w:val="-2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  <w:lang w:val="zh-CN"/>
              </w:rPr>
              <w:t>若论文检测通过，是否同意进入盲审环节？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仿宋" w:hAnsi="仿宋" w:eastAsia="仿宋" w:cs="Calibri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  <w:lang w:val="zh-CN"/>
              </w:rPr>
              <w:t>.若论文盲审通过，是否同意进入正式答辩环节？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8"/>
                <w:szCs w:val="28"/>
                <w:lang w:val="zh-CN"/>
              </w:rPr>
              <w:t>否</w:t>
            </w:r>
          </w:p>
          <w:p>
            <w:pPr>
              <w:autoSpaceDE w:val="0"/>
              <w:autoSpaceDN w:val="0"/>
              <w:adjustRightInd w:val="0"/>
              <w:ind w:firstLine="560"/>
              <w:rPr>
                <w:rFonts w:ascii="仿宋" w:hAnsi="仿宋" w:eastAsia="仿宋"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3640" w:firstLineChars="1300"/>
              <w:rPr>
                <w:rFonts w:ascii="仿宋" w:hAnsi="仿宋" w:eastAsia="仿宋" w:cs="Calibri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导师签字：</w:t>
            </w:r>
          </w:p>
          <w:p>
            <w:pPr>
              <w:autoSpaceDE w:val="0"/>
              <w:autoSpaceDN w:val="0"/>
              <w:adjustRightInd w:val="0"/>
              <w:ind w:firstLine="56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日    期：</w:t>
            </w:r>
          </w:p>
        </w:tc>
      </w:tr>
    </w:tbl>
    <w:p>
      <w:pPr>
        <w:autoSpaceDE w:val="0"/>
        <w:autoSpaceDN w:val="0"/>
        <w:adjustRightInd w:val="0"/>
        <w:spacing w:before="100" w:after="156" w:line="470" w:lineRule="atLeast"/>
        <w:ind w:firstLine="0" w:firstLineChars="0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  <w:lang w:val="zh-CN"/>
        </w:rPr>
        <w:t>：</w:t>
      </w:r>
      <w:r>
        <w:rPr>
          <w:rFonts w:ascii="仿宋" w:hAnsi="仿宋" w:eastAsia="仿宋"/>
          <w:kern w:val="0"/>
          <w:sz w:val="36"/>
          <w:szCs w:val="36"/>
        </w:rPr>
        <w:t xml:space="preserve">        </w:t>
      </w:r>
    </w:p>
    <w:p>
      <w:pPr>
        <w:spacing w:before="100" w:after="312" w:afterLines="100" w:line="360" w:lineRule="exact"/>
        <w:ind w:firstLine="640"/>
        <w:jc w:val="center"/>
        <w:outlineLvl w:val="0"/>
        <w:rPr>
          <w:rFonts w:ascii="黑体" w:hAnsi="黑体" w:eastAsia="黑体" w:cs="黑体"/>
          <w:szCs w:val="32"/>
        </w:rPr>
      </w:pPr>
      <w:bookmarkStart w:id="10" w:name="_Hlk147585495"/>
      <w:r>
        <w:rPr>
          <w:rFonts w:hint="eastAsia" w:ascii="黑体" w:hAnsi="黑体" w:eastAsia="黑体" w:cs="黑体"/>
          <w:szCs w:val="32"/>
        </w:rPr>
        <w:t>MBA专业硕士学位论文预答辩结果汇总表</w:t>
      </w:r>
      <w:bookmarkEnd w:id="10"/>
      <w:r>
        <w:rPr>
          <w:color w:val="000000"/>
          <w:kern w:val="0"/>
          <w:sz w:val="24"/>
        </w:rPr>
        <w:t xml:space="preserve">               </w:t>
      </w:r>
    </w:p>
    <w:tbl>
      <w:tblPr>
        <w:tblStyle w:val="14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943"/>
        <w:gridCol w:w="1292"/>
        <w:gridCol w:w="784"/>
        <w:gridCol w:w="992"/>
        <w:gridCol w:w="612"/>
        <w:gridCol w:w="151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学科专业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预答辩日期</w:t>
            </w: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56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  <w:t>通过人数</w:t>
            </w:r>
          </w:p>
        </w:tc>
        <w:tc>
          <w:tcPr>
            <w:tcW w:w="94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76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rPr>
                <w:rFonts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  <w:t>修改后通过人数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 w:val="28"/>
                <w:szCs w:val="28"/>
              </w:rPr>
              <w:t>未通过</w:t>
            </w:r>
            <w:r>
              <w:rPr>
                <w:rFonts w:hint="eastAsia" w:ascii="仿宋" w:hAnsi="仿宋" w:eastAsia="仿宋" w:cs="宋体"/>
                <w:spacing w:val="-10"/>
                <w:kern w:val="0"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47" w:type="dxa"/>
            <w:gridSpan w:val="8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522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pacing w:val="-10"/>
                <w:kern w:val="0"/>
                <w:sz w:val="28"/>
                <w:szCs w:val="28"/>
                <w:lang w:val="zh-CN"/>
              </w:rPr>
              <w:t>Ⅰ</w:t>
            </w:r>
            <w:r>
              <w:rPr>
                <w:rFonts w:eastAsia="仿宋" w:cs="Calibri"/>
                <w:b/>
                <w:spacing w:val="-10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ascii="仿宋" w:hAnsi="仿宋" w:eastAsia="仿宋" w:cs="宋体"/>
                <w:b/>
                <w:spacing w:val="-10"/>
                <w:kern w:val="0"/>
                <w:sz w:val="28"/>
                <w:szCs w:val="28"/>
                <w:lang w:val="zh-CN"/>
              </w:rPr>
              <w:t>预答辩通过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学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姓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导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>师</w:t>
            </w: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备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847" w:type="dxa"/>
            <w:gridSpan w:val="8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522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pacing w:val="-10"/>
                <w:kern w:val="0"/>
                <w:sz w:val="28"/>
                <w:szCs w:val="28"/>
                <w:lang w:val="zh-CN"/>
              </w:rPr>
              <w:t>Ⅱ</w:t>
            </w:r>
            <w:r>
              <w:rPr>
                <w:rFonts w:eastAsia="仿宋" w:cs="Calibri"/>
                <w:b/>
                <w:spacing w:val="-10"/>
                <w:kern w:val="0"/>
                <w:sz w:val="28"/>
                <w:szCs w:val="28"/>
                <w:lang w:val="zh-CN"/>
              </w:rPr>
              <w:t> </w:t>
            </w:r>
            <w:r>
              <w:rPr>
                <w:rFonts w:hint="eastAsia" w:eastAsia="仿宋" w:cs="Calibri"/>
                <w:b/>
                <w:spacing w:val="-10"/>
                <w:kern w:val="0"/>
                <w:sz w:val="28"/>
                <w:szCs w:val="28"/>
                <w:lang w:val="zh-CN"/>
              </w:rPr>
              <w:t>预答辩未</w:t>
            </w:r>
            <w:r>
              <w:rPr>
                <w:rFonts w:hint="eastAsia" w:ascii="仿宋" w:hAnsi="仿宋" w:eastAsia="仿宋" w:cs="宋体"/>
                <w:b/>
                <w:spacing w:val="-10"/>
                <w:kern w:val="0"/>
                <w:sz w:val="28"/>
                <w:szCs w:val="28"/>
                <w:lang w:val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学 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号</w:t>
            </w: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姓 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导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>师</w:t>
            </w: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备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8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5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0" w:lineRule="exact"/>
        <w:ind w:firstLine="0" w:firstLineChars="0"/>
        <w:rPr>
          <w:rFonts w:ascii="宋体" w:cs="宋体"/>
          <w:kern w:val="0"/>
          <w:sz w:val="28"/>
          <w:szCs w:val="28"/>
          <w:lang w:val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684564"/>
    </w:sdtPr>
    <w:sdtContent>
      <w:p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D470"/>
    <w:multiLevelType w:val="multilevel"/>
    <w:tmpl w:val="A092D47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610FEA"/>
    <w:rsid w:val="000172F1"/>
    <w:rsid w:val="00034085"/>
    <w:rsid w:val="00062D29"/>
    <w:rsid w:val="00066242"/>
    <w:rsid w:val="000E473B"/>
    <w:rsid w:val="000F5E43"/>
    <w:rsid w:val="00117ED9"/>
    <w:rsid w:val="001237EE"/>
    <w:rsid w:val="0013226C"/>
    <w:rsid w:val="00143936"/>
    <w:rsid w:val="0015225A"/>
    <w:rsid w:val="00154DEA"/>
    <w:rsid w:val="00180816"/>
    <w:rsid w:val="00181A4E"/>
    <w:rsid w:val="001B686C"/>
    <w:rsid w:val="001C02B0"/>
    <w:rsid w:val="001C145B"/>
    <w:rsid w:val="001C380D"/>
    <w:rsid w:val="001D5271"/>
    <w:rsid w:val="001F12FB"/>
    <w:rsid w:val="001F397B"/>
    <w:rsid w:val="001F5FED"/>
    <w:rsid w:val="00262ED6"/>
    <w:rsid w:val="0027150B"/>
    <w:rsid w:val="002751B9"/>
    <w:rsid w:val="00297E09"/>
    <w:rsid w:val="002F7552"/>
    <w:rsid w:val="003278D8"/>
    <w:rsid w:val="00362896"/>
    <w:rsid w:val="0036296D"/>
    <w:rsid w:val="00372286"/>
    <w:rsid w:val="00393477"/>
    <w:rsid w:val="003B43F0"/>
    <w:rsid w:val="003B7711"/>
    <w:rsid w:val="003E0B86"/>
    <w:rsid w:val="003F4DF9"/>
    <w:rsid w:val="0042522B"/>
    <w:rsid w:val="0047221C"/>
    <w:rsid w:val="00473976"/>
    <w:rsid w:val="004A570E"/>
    <w:rsid w:val="004E61BE"/>
    <w:rsid w:val="004F64FC"/>
    <w:rsid w:val="005150ED"/>
    <w:rsid w:val="005211B8"/>
    <w:rsid w:val="005315F3"/>
    <w:rsid w:val="00555842"/>
    <w:rsid w:val="00587F5E"/>
    <w:rsid w:val="00595678"/>
    <w:rsid w:val="005A3753"/>
    <w:rsid w:val="005D586B"/>
    <w:rsid w:val="005F4652"/>
    <w:rsid w:val="00610FEA"/>
    <w:rsid w:val="0068400A"/>
    <w:rsid w:val="006A7A57"/>
    <w:rsid w:val="00717292"/>
    <w:rsid w:val="00724B67"/>
    <w:rsid w:val="00727129"/>
    <w:rsid w:val="00744456"/>
    <w:rsid w:val="00762E0F"/>
    <w:rsid w:val="00832E3B"/>
    <w:rsid w:val="00844BF4"/>
    <w:rsid w:val="00852F4E"/>
    <w:rsid w:val="008602A2"/>
    <w:rsid w:val="008823DB"/>
    <w:rsid w:val="0089053B"/>
    <w:rsid w:val="008A15D9"/>
    <w:rsid w:val="008C761D"/>
    <w:rsid w:val="00941E6D"/>
    <w:rsid w:val="009664A4"/>
    <w:rsid w:val="00983FC2"/>
    <w:rsid w:val="0099527A"/>
    <w:rsid w:val="009D5600"/>
    <w:rsid w:val="009F7833"/>
    <w:rsid w:val="00A349A5"/>
    <w:rsid w:val="00A507E4"/>
    <w:rsid w:val="00A53F21"/>
    <w:rsid w:val="00A72405"/>
    <w:rsid w:val="00A947C5"/>
    <w:rsid w:val="00AF01C7"/>
    <w:rsid w:val="00AF7C62"/>
    <w:rsid w:val="00C500F9"/>
    <w:rsid w:val="00C50215"/>
    <w:rsid w:val="00C64463"/>
    <w:rsid w:val="00CA52D3"/>
    <w:rsid w:val="00D13CB3"/>
    <w:rsid w:val="00D17826"/>
    <w:rsid w:val="00D216B9"/>
    <w:rsid w:val="00D60F83"/>
    <w:rsid w:val="00D6728D"/>
    <w:rsid w:val="00D86527"/>
    <w:rsid w:val="00D932B0"/>
    <w:rsid w:val="00DE1CB5"/>
    <w:rsid w:val="00DE52FF"/>
    <w:rsid w:val="00E06397"/>
    <w:rsid w:val="00E91A83"/>
    <w:rsid w:val="00EA4DF9"/>
    <w:rsid w:val="00F000F3"/>
    <w:rsid w:val="00F00F69"/>
    <w:rsid w:val="00F12F77"/>
    <w:rsid w:val="00F60BA9"/>
    <w:rsid w:val="00F624EA"/>
    <w:rsid w:val="00F90C36"/>
    <w:rsid w:val="04001403"/>
    <w:rsid w:val="0FE34B24"/>
    <w:rsid w:val="1A7B1847"/>
    <w:rsid w:val="21A47E8B"/>
    <w:rsid w:val="237D0994"/>
    <w:rsid w:val="250F356A"/>
    <w:rsid w:val="258332D3"/>
    <w:rsid w:val="25925A31"/>
    <w:rsid w:val="274F2647"/>
    <w:rsid w:val="27CB6172"/>
    <w:rsid w:val="2A7515CC"/>
    <w:rsid w:val="2B3F20FB"/>
    <w:rsid w:val="2C8E23B3"/>
    <w:rsid w:val="2ED7041C"/>
    <w:rsid w:val="2EE00ACB"/>
    <w:rsid w:val="30FE1EE3"/>
    <w:rsid w:val="34757B91"/>
    <w:rsid w:val="35BB5A78"/>
    <w:rsid w:val="375717D0"/>
    <w:rsid w:val="38BE4EA5"/>
    <w:rsid w:val="39B863C1"/>
    <w:rsid w:val="3A6D7811"/>
    <w:rsid w:val="3B201ED9"/>
    <w:rsid w:val="3B693836"/>
    <w:rsid w:val="3B991BA3"/>
    <w:rsid w:val="3C473C87"/>
    <w:rsid w:val="43284A15"/>
    <w:rsid w:val="440F51E1"/>
    <w:rsid w:val="48CC36A0"/>
    <w:rsid w:val="4D7F5185"/>
    <w:rsid w:val="4E037B64"/>
    <w:rsid w:val="558161E0"/>
    <w:rsid w:val="56BA5480"/>
    <w:rsid w:val="57722250"/>
    <w:rsid w:val="5BFB00CD"/>
    <w:rsid w:val="5CAA377A"/>
    <w:rsid w:val="5E597342"/>
    <w:rsid w:val="5EB43759"/>
    <w:rsid w:val="630F26B0"/>
    <w:rsid w:val="64D44DB3"/>
    <w:rsid w:val="691B1DAE"/>
    <w:rsid w:val="6990454A"/>
    <w:rsid w:val="6B9A16B0"/>
    <w:rsid w:val="71725314"/>
    <w:rsid w:val="750E6C6B"/>
    <w:rsid w:val="7521699E"/>
    <w:rsid w:val="76C34C4A"/>
    <w:rsid w:val="7913169A"/>
    <w:rsid w:val="79A33816"/>
    <w:rsid w:val="7B361A95"/>
    <w:rsid w:val="7BE71827"/>
    <w:rsid w:val="7B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64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line="599" w:lineRule="exact"/>
      <w:ind w:firstLineChars="0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ind w:firstLine="640"/>
      <w:outlineLvl w:val="1"/>
    </w:pPr>
    <w:rPr>
      <w:rFonts w:ascii="仿宋" w:hAnsi="仿宋" w:eastAsia="仿宋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ind w:firstLine="640"/>
      <w:outlineLvl w:val="2"/>
    </w:pPr>
    <w:rPr>
      <w:rFonts w:ascii="仿宋" w:hAnsi="仿宋" w:eastAsia="仿宋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/>
    </w:pPr>
  </w:style>
  <w:style w:type="character" w:customStyle="1" w:styleId="17">
    <w:name w:val="页眉 字符"/>
    <w:basedOn w:val="15"/>
    <w:link w:val="12"/>
    <w:qFormat/>
    <w:uiPriority w:val="99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8">
    <w:name w:val="页脚 字符"/>
    <w:basedOn w:val="15"/>
    <w:link w:val="11"/>
    <w:qFormat/>
    <w:uiPriority w:val="99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4CF9-119C-4C11-B933-49CC08E1CCBF}">
  <ds:schemaRefs/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2023-10-08T08:36:00Z</dcterms:created>
  <dc:creator>mzx</dc:creator>
  <cp:lastModifiedBy>马志新</cp:lastModifiedBy>
  <cp:lastPrinted>2023-10-08T08:02:00Z</cp:lastPrinted>
  <dcterms:modified xsi:type="dcterms:W3CDTF">2023-12-19T03:33:45Z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7661D49C21434F549E12E0395BEA177C_13</vt:lpwstr>
  </property>
</Properties>
</file>